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ED10F" w14:textId="2405984A" w:rsidR="001166AB" w:rsidRPr="008B20AD" w:rsidRDefault="000F51BD" w:rsidP="001166AB">
      <w:pPr>
        <w:spacing w:after="0" w:line="240" w:lineRule="auto"/>
        <w:ind w:left="-567" w:right="-573"/>
        <w:jc w:val="center"/>
        <w:rPr>
          <w:rFonts w:ascii="Times New Roman" w:eastAsia="Times New Roman" w:hAnsi="Times New Roman" w:cs="Times New Roman"/>
          <w:color w:val="000000"/>
          <w:lang w:eastAsia="tr-TR"/>
        </w:rPr>
      </w:pPr>
      <w:r>
        <w:rPr>
          <w:rFonts w:ascii="Times New Roman" w:eastAsia="Times New Roman" w:hAnsi="Times New Roman" w:cs="Times New Roman"/>
          <w:b/>
          <w:bCs/>
          <w:color w:val="000000"/>
          <w:lang w:eastAsia="tr-TR"/>
        </w:rPr>
        <w:t xml:space="preserve">KONUŞMACI /DANIŞMAN SAĞLIK MESLEĞİ MENSUPLARI </w:t>
      </w:r>
      <w:r w:rsidR="001166AB" w:rsidRPr="008B20AD">
        <w:rPr>
          <w:rFonts w:ascii="Times New Roman" w:eastAsia="Times New Roman" w:hAnsi="Times New Roman" w:cs="Times New Roman"/>
          <w:b/>
          <w:bCs/>
          <w:color w:val="000000"/>
          <w:lang w:eastAsia="tr-TR"/>
        </w:rPr>
        <w:t>AYDINLATMA METNİ</w:t>
      </w:r>
    </w:p>
    <w:p w14:paraId="21A7040B"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555555"/>
          <w:lang w:eastAsia="tr-TR"/>
        </w:rPr>
        <w:t> </w:t>
      </w:r>
    </w:p>
    <w:p w14:paraId="1F52DA70" w14:textId="097A7028"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Kişisel verilerin işlenmesinde başta özel hayatın gizliliği olmak üzere kişilerin temel hak ve özgürlüklerini korumak ve kişisel verileri işleyen gerçek ve tüzel kişilerin yükümlülükleri belirlemek amacıyla 6698 sayılı Kişisel Verilerin Korunması Kanunu</w:t>
      </w:r>
      <w:r w:rsidR="00431D97" w:rsidRPr="008B20AD">
        <w:rPr>
          <w:rFonts w:ascii="Times New Roman" w:eastAsia="Times New Roman" w:hAnsi="Times New Roman" w:cs="Times New Roman"/>
          <w:color w:val="000000"/>
          <w:lang w:eastAsia="tr-TR"/>
        </w:rPr>
        <w:t xml:space="preserve"> </w:t>
      </w:r>
      <w:r w:rsidRPr="008B20AD">
        <w:rPr>
          <w:rFonts w:ascii="Times New Roman" w:eastAsia="Times New Roman" w:hAnsi="Times New Roman" w:cs="Times New Roman"/>
          <w:color w:val="000000"/>
          <w:lang w:eastAsia="tr-TR"/>
        </w:rPr>
        <w:t xml:space="preserve"> (“</w:t>
      </w:r>
      <w:r w:rsidRPr="008B20AD">
        <w:rPr>
          <w:rFonts w:ascii="Times New Roman" w:eastAsia="Times New Roman" w:hAnsi="Times New Roman" w:cs="Times New Roman"/>
          <w:b/>
          <w:color w:val="000000"/>
          <w:lang w:eastAsia="tr-TR"/>
        </w:rPr>
        <w:t>KVKK</w:t>
      </w:r>
      <w:r w:rsidRPr="008B20AD">
        <w:rPr>
          <w:rFonts w:ascii="Times New Roman" w:eastAsia="Times New Roman" w:hAnsi="Times New Roman" w:cs="Times New Roman"/>
          <w:color w:val="000000"/>
          <w:lang w:eastAsia="tr-TR"/>
        </w:rPr>
        <w:t xml:space="preserve">”) hususunda </w:t>
      </w:r>
      <w:r w:rsidR="007B2977" w:rsidRPr="007B2977">
        <w:rPr>
          <w:rFonts w:ascii="Times New Roman" w:hAnsi="Times New Roman" w:cs="Times New Roman"/>
        </w:rPr>
        <w:t>Menarini Sağlık</w:t>
      </w:r>
      <w:r w:rsidR="007B2977">
        <w:rPr>
          <w:rFonts w:ascii="Times New Roman" w:hAnsi="Times New Roman" w:cs="Times New Roman"/>
        </w:rPr>
        <w:t xml:space="preserve"> ve İlaç San. Tic. A.Ş.</w:t>
      </w:r>
      <w:bookmarkStart w:id="0" w:name="_GoBack"/>
      <w:bookmarkEnd w:id="0"/>
      <w:r w:rsidR="00317C96">
        <w:rPr>
          <w:rFonts w:ascii="Times New Roman" w:hAnsi="Times New Roman" w:cs="Times New Roman"/>
        </w:rPr>
        <w:t xml:space="preserve">ve grup şirketleri olan Menarini İlaç San. T.A.Ş. ve Ulagaylar İlaç San. T.A.Ş. </w:t>
      </w:r>
      <w:r w:rsidR="00431D97" w:rsidRPr="008B20AD">
        <w:rPr>
          <w:rFonts w:ascii="Times New Roman" w:hAnsi="Times New Roman" w:cs="Times New Roman"/>
        </w:rPr>
        <w:t xml:space="preserve"> </w:t>
      </w:r>
      <w:r w:rsidR="00431D97" w:rsidRPr="008B20AD">
        <w:rPr>
          <w:rFonts w:ascii="Times New Roman" w:hAnsi="Times New Roman" w:cs="Times New Roman"/>
          <w:b/>
        </w:rPr>
        <w:t>(</w:t>
      </w:r>
      <w:r w:rsidR="00A518B7">
        <w:rPr>
          <w:rFonts w:ascii="Times New Roman" w:hAnsi="Times New Roman" w:cs="Times New Roman"/>
          <w:b/>
        </w:rPr>
        <w:t xml:space="preserve">hepsi birlikte </w:t>
      </w:r>
      <w:r w:rsidR="00431D97" w:rsidRPr="008B20AD">
        <w:rPr>
          <w:rFonts w:ascii="Times New Roman" w:hAnsi="Times New Roman" w:cs="Times New Roman"/>
          <w:b/>
        </w:rPr>
        <w:t>“</w:t>
      </w:r>
      <w:r w:rsidR="00317C96">
        <w:rPr>
          <w:rFonts w:ascii="Times New Roman" w:hAnsi="Times New Roman" w:cs="Times New Roman"/>
          <w:b/>
        </w:rPr>
        <w:t>Menarini Türkiye</w:t>
      </w:r>
      <w:r w:rsidR="00431D97" w:rsidRPr="008B20AD">
        <w:rPr>
          <w:rFonts w:ascii="Times New Roman" w:hAnsi="Times New Roman" w:cs="Times New Roman"/>
          <w:b/>
        </w:rPr>
        <w:t xml:space="preserve">” </w:t>
      </w:r>
      <w:r w:rsidR="00431D97" w:rsidRPr="008B20AD">
        <w:rPr>
          <w:rFonts w:ascii="Times New Roman" w:hAnsi="Times New Roman" w:cs="Times New Roman"/>
          <w:bCs/>
        </w:rPr>
        <w:t>olarak anılacaktır</w:t>
      </w:r>
      <w:r w:rsidR="00431D97" w:rsidRPr="008B20AD">
        <w:rPr>
          <w:rFonts w:ascii="Times New Roman" w:hAnsi="Times New Roman" w:cs="Times New Roman"/>
          <w:b/>
        </w:rPr>
        <w:t xml:space="preserve">) </w:t>
      </w:r>
      <w:r w:rsidRPr="008B20AD">
        <w:rPr>
          <w:rFonts w:ascii="Times New Roman" w:eastAsia="Times New Roman" w:hAnsi="Times New Roman" w:cs="Times New Roman"/>
          <w:color w:val="000000"/>
          <w:lang w:eastAsia="tr-TR"/>
        </w:rPr>
        <w:t xml:space="preserve"> olarak tarafınızla</w:t>
      </w:r>
      <w:r w:rsidR="001F4138" w:rsidRPr="008B20AD">
        <w:rPr>
          <w:rFonts w:ascii="Times New Roman" w:eastAsia="Times New Roman" w:hAnsi="Times New Roman" w:cs="Times New Roman"/>
          <w:color w:val="000000"/>
          <w:lang w:eastAsia="tr-TR"/>
        </w:rPr>
        <w:t xml:space="preserve"> veya ilişkili olduğunuz şirketle</w:t>
      </w:r>
      <w:r w:rsidRPr="008B20AD">
        <w:rPr>
          <w:rFonts w:ascii="Times New Roman" w:eastAsia="Times New Roman" w:hAnsi="Times New Roman" w:cs="Times New Roman"/>
          <w:color w:val="000000"/>
          <w:lang w:eastAsia="tr-TR"/>
        </w:rPr>
        <w:t xml:space="preserve"> akdedilecek</w:t>
      </w:r>
      <w:r w:rsidR="00431D97" w:rsidRPr="008B20AD">
        <w:rPr>
          <w:rFonts w:ascii="Times New Roman" w:eastAsia="Times New Roman" w:hAnsi="Times New Roman" w:cs="Times New Roman"/>
          <w:color w:val="000000"/>
          <w:lang w:eastAsia="tr-TR"/>
        </w:rPr>
        <w:t>/akdedilmiş</w:t>
      </w:r>
      <w:r w:rsidR="000F51BD">
        <w:rPr>
          <w:rFonts w:ascii="Times New Roman" w:eastAsia="Times New Roman" w:hAnsi="Times New Roman" w:cs="Times New Roman"/>
          <w:color w:val="000000"/>
          <w:lang w:eastAsia="tr-TR"/>
        </w:rPr>
        <w:t xml:space="preserve"> olan</w:t>
      </w:r>
      <w:r w:rsidR="00431D97" w:rsidRPr="008B20AD">
        <w:rPr>
          <w:rFonts w:ascii="Times New Roman" w:eastAsia="Times New Roman" w:hAnsi="Times New Roman" w:cs="Times New Roman"/>
          <w:color w:val="000000"/>
          <w:lang w:eastAsia="tr-TR"/>
        </w:rPr>
        <w:t xml:space="preserve"> </w:t>
      </w:r>
      <w:r w:rsidR="00EC13D7">
        <w:rPr>
          <w:rFonts w:ascii="Times New Roman" w:eastAsia="Times New Roman" w:hAnsi="Times New Roman" w:cs="Times New Roman"/>
          <w:color w:val="000000"/>
          <w:lang w:eastAsia="tr-TR"/>
        </w:rPr>
        <w:t xml:space="preserve">sözleşme </w:t>
      </w:r>
      <w:r w:rsidRPr="008B20AD">
        <w:rPr>
          <w:rFonts w:ascii="Times New Roman" w:eastAsia="Times New Roman" w:hAnsi="Times New Roman" w:cs="Times New Roman"/>
          <w:color w:val="000000"/>
          <w:lang w:eastAsia="tr-TR"/>
        </w:rPr>
        <w:t>çerçevesinde Veri Sorumlusu sıfatıyla Kanun’un “Veri Sorumlusunun Aydınlatma Yükümlülüğü” başlıklı 10. maddesi uyarınca sizleri bilgilendirmek isteriz.</w:t>
      </w:r>
    </w:p>
    <w:p w14:paraId="4892B641"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 </w:t>
      </w:r>
    </w:p>
    <w:p w14:paraId="3F66C4F6" w14:textId="4A9AEEEF" w:rsidR="001166AB" w:rsidRDefault="00317C96" w:rsidP="001166AB">
      <w:pPr>
        <w:spacing w:after="0" w:line="210" w:lineRule="atLeast"/>
        <w:ind w:left="-567" w:right="-573"/>
        <w:jc w:val="both"/>
        <w:rPr>
          <w:rFonts w:ascii="Times New Roman" w:eastAsia="Times New Roman" w:hAnsi="Times New Roman" w:cs="Times New Roman"/>
          <w:color w:val="000000"/>
          <w:lang w:eastAsia="tr-TR"/>
        </w:rPr>
      </w:pPr>
      <w:r>
        <w:rPr>
          <w:rFonts w:ascii="Times New Roman" w:hAnsi="Times New Roman" w:cs="Times New Roman"/>
        </w:rPr>
        <w:t>Menarini Türkiye</w:t>
      </w:r>
      <w:r w:rsidR="001166AB" w:rsidRPr="008B20AD">
        <w:rPr>
          <w:rFonts w:ascii="Times New Roman" w:eastAsia="Times New Roman" w:hAnsi="Times New Roman" w:cs="Times New Roman"/>
          <w:color w:val="000000"/>
          <w:lang w:eastAsia="tr-TR"/>
        </w:rPr>
        <w:t>, kişisel verileri başta 6698 sayılı KVKK</w:t>
      </w:r>
      <w:r w:rsidR="000F51BD">
        <w:rPr>
          <w:rFonts w:ascii="Times New Roman" w:eastAsia="Times New Roman" w:hAnsi="Times New Roman" w:cs="Times New Roman"/>
          <w:color w:val="000000"/>
          <w:lang w:eastAsia="tr-TR"/>
        </w:rPr>
        <w:t>,</w:t>
      </w:r>
      <w:r w:rsidR="001166AB" w:rsidRPr="008B20AD">
        <w:rPr>
          <w:rFonts w:ascii="Times New Roman" w:eastAsia="Times New Roman" w:hAnsi="Times New Roman" w:cs="Times New Roman"/>
          <w:color w:val="000000"/>
          <w:lang w:eastAsia="tr-TR"/>
        </w:rPr>
        <w:t xml:space="preserve"> hukuki dayanağını KVKK’dan alan ikincil mevzuat olmak üzere Türkiye Cumhuriyeti’nde yürürlükteki sair mevzuata (“</w:t>
      </w:r>
      <w:r w:rsidR="001166AB" w:rsidRPr="008B20AD">
        <w:rPr>
          <w:rFonts w:ascii="Times New Roman" w:eastAsia="Times New Roman" w:hAnsi="Times New Roman" w:cs="Times New Roman"/>
          <w:b/>
          <w:color w:val="000000"/>
          <w:lang w:eastAsia="tr-TR"/>
        </w:rPr>
        <w:t>Veri Koruma Mevzuatı</w:t>
      </w:r>
      <w:r w:rsidR="001166AB" w:rsidRPr="008B20AD">
        <w:rPr>
          <w:rFonts w:ascii="Times New Roman" w:eastAsia="Times New Roman" w:hAnsi="Times New Roman" w:cs="Times New Roman"/>
          <w:color w:val="000000"/>
          <w:lang w:eastAsia="tr-TR"/>
        </w:rPr>
        <w:t>”) uygun olarak işlemektedir.</w:t>
      </w:r>
    </w:p>
    <w:p w14:paraId="3E8A71BC" w14:textId="77777777" w:rsidR="000F51BD" w:rsidRPr="008B20AD" w:rsidRDefault="000F51BD" w:rsidP="001166AB">
      <w:pPr>
        <w:spacing w:after="0" w:line="210" w:lineRule="atLeast"/>
        <w:ind w:left="-567" w:right="-573"/>
        <w:jc w:val="both"/>
        <w:rPr>
          <w:rFonts w:ascii="Times New Roman" w:eastAsia="Times New Roman" w:hAnsi="Times New Roman" w:cs="Times New Roman"/>
          <w:color w:val="000000"/>
          <w:lang w:eastAsia="tr-TR"/>
        </w:rPr>
      </w:pPr>
    </w:p>
    <w:p w14:paraId="41EB4852" w14:textId="603A0F76" w:rsidR="001166AB" w:rsidRPr="008B20AD" w:rsidRDefault="00431D97" w:rsidP="001166AB">
      <w:pPr>
        <w:spacing w:after="0" w:line="240" w:lineRule="auto"/>
        <w:ind w:left="-567" w:right="-573"/>
        <w:rPr>
          <w:rFonts w:ascii="Times New Roman" w:hAnsi="Times New Roman" w:cs="Times New Roman"/>
          <w:b/>
          <w:bCs/>
          <w:color w:val="000000"/>
        </w:rPr>
      </w:pPr>
      <w:r w:rsidRPr="008B20AD">
        <w:rPr>
          <w:rFonts w:ascii="Times New Roman" w:hAnsi="Times New Roman" w:cs="Times New Roman"/>
          <w:b/>
        </w:rPr>
        <w:t>MENARİNİ</w:t>
      </w:r>
      <w:r w:rsidR="00A518B7">
        <w:rPr>
          <w:rFonts w:ascii="Times New Roman" w:hAnsi="Times New Roman" w:cs="Times New Roman"/>
          <w:b/>
        </w:rPr>
        <w:t xml:space="preserve"> TÜRKİYE</w:t>
      </w:r>
      <w:r w:rsidRPr="008B20AD">
        <w:rPr>
          <w:rFonts w:ascii="Times New Roman" w:hAnsi="Times New Roman" w:cs="Times New Roman"/>
          <w:b/>
          <w:bCs/>
          <w:color w:val="000000"/>
        </w:rPr>
        <w:t xml:space="preserve"> </w:t>
      </w:r>
      <w:r w:rsidR="001166AB" w:rsidRPr="008B20AD">
        <w:rPr>
          <w:rFonts w:ascii="Times New Roman" w:hAnsi="Times New Roman" w:cs="Times New Roman"/>
          <w:b/>
          <w:bCs/>
          <w:color w:val="000000"/>
        </w:rPr>
        <w:t>TARAFINDAN İŞLENEN KİŞİSEL VERİLERİNİZ</w:t>
      </w:r>
    </w:p>
    <w:p w14:paraId="7A4240D6"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p>
    <w:p w14:paraId="5ABE43C8"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İşbu Aydınlatma Metni’nde belirtilen amaçlar kapsamında aşağıda yer alan kişisel verileriniz işlenebilmektedir:</w:t>
      </w:r>
    </w:p>
    <w:p w14:paraId="503B3B2D"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 xml:space="preserve"> </w:t>
      </w:r>
    </w:p>
    <w:p w14:paraId="0B5A204B" w14:textId="2DF57FAB" w:rsidR="001166AB" w:rsidRPr="00EC13D7" w:rsidRDefault="001166AB" w:rsidP="001166AB">
      <w:pPr>
        <w:numPr>
          <w:ilvl w:val="0"/>
          <w:numId w:val="1"/>
        </w:numPr>
        <w:spacing w:after="0" w:line="210" w:lineRule="atLeast"/>
        <w:ind w:left="-142" w:right="-573" w:hanging="425"/>
        <w:jc w:val="both"/>
        <w:rPr>
          <w:rFonts w:ascii="Times New Roman" w:eastAsia="Times New Roman" w:hAnsi="Times New Roman" w:cs="Times New Roman"/>
          <w:lang w:eastAsia="tr-TR"/>
        </w:rPr>
      </w:pPr>
      <w:r w:rsidRPr="008B20AD">
        <w:rPr>
          <w:rFonts w:ascii="Times New Roman" w:eastAsia="Times New Roman" w:hAnsi="Times New Roman" w:cs="Times New Roman"/>
          <w:color w:val="000000"/>
          <w:lang w:eastAsia="tr-TR"/>
        </w:rPr>
        <w:t xml:space="preserve">Kimlik Verileriniz: Ad ve soyadı, T.C. Kimlik No, </w:t>
      </w:r>
      <w:r w:rsidRPr="00EC13D7">
        <w:rPr>
          <w:rFonts w:ascii="Times New Roman" w:eastAsia="Times New Roman" w:hAnsi="Times New Roman" w:cs="Times New Roman"/>
          <w:color w:val="000000"/>
          <w:lang w:eastAsia="tr-TR"/>
        </w:rPr>
        <w:t>Pasaport No</w:t>
      </w:r>
      <w:r w:rsidRPr="00EC13D7">
        <w:rPr>
          <w:rFonts w:ascii="Times New Roman" w:eastAsia="Times New Roman" w:hAnsi="Times New Roman" w:cs="Times New Roman"/>
          <w:b/>
          <w:color w:val="FF0000"/>
          <w:lang w:eastAsia="tr-TR"/>
        </w:rPr>
        <w:t xml:space="preserve"> </w:t>
      </w:r>
      <w:r w:rsidRPr="00EC13D7">
        <w:rPr>
          <w:rFonts w:ascii="Times New Roman" w:eastAsia="Times New Roman" w:hAnsi="Times New Roman" w:cs="Times New Roman"/>
          <w:b/>
          <w:lang w:eastAsia="tr-TR"/>
        </w:rPr>
        <w:sym w:font="Symbol" w:char="F05B"/>
      </w:r>
      <w:r w:rsidR="00A518B7" w:rsidRPr="00EC13D7">
        <w:rPr>
          <w:rFonts w:ascii="Times New Roman" w:eastAsia="Times New Roman" w:hAnsi="Times New Roman" w:cs="Times New Roman"/>
          <w:b/>
          <w:i/>
          <w:lang w:eastAsia="tr-TR"/>
        </w:rPr>
        <w:t>sadece yurtdışı toplantılar için</w:t>
      </w:r>
      <w:r w:rsidRPr="00EC13D7">
        <w:rPr>
          <w:rFonts w:ascii="Times New Roman" w:eastAsia="Times New Roman" w:hAnsi="Times New Roman" w:cs="Times New Roman"/>
          <w:b/>
          <w:lang w:eastAsia="tr-TR"/>
        </w:rPr>
        <w:sym w:font="Symbol" w:char="F05D"/>
      </w:r>
    </w:p>
    <w:p w14:paraId="1B9582CA" w14:textId="77777777" w:rsidR="001166AB" w:rsidRPr="008B20AD" w:rsidRDefault="001166AB" w:rsidP="001166AB">
      <w:pPr>
        <w:numPr>
          <w:ilvl w:val="0"/>
          <w:numId w:val="1"/>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İletişim Verileriniz: Telefon, e-posta, tebligat adresi,</w:t>
      </w:r>
    </w:p>
    <w:p w14:paraId="51C732EF" w14:textId="77777777" w:rsidR="001166AB" w:rsidRPr="008B20AD" w:rsidRDefault="001166AB" w:rsidP="001166AB">
      <w:pPr>
        <w:numPr>
          <w:ilvl w:val="0"/>
          <w:numId w:val="1"/>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Mesleki Verileriniz: Çalıştığınız kurum ve ünite bilgisi, uzmanlık alanınız, bilimsel deneyimleriniz, sizinle etkileşimlerimiz sırasında bizimle paylaştığınız profesyonel tıbbi görüşleriniz ve bu kapsamda sağladığınız diğer bilgiler,</w:t>
      </w:r>
    </w:p>
    <w:p w14:paraId="61F9D376" w14:textId="77777777" w:rsidR="001166AB" w:rsidRPr="008B20AD" w:rsidRDefault="001166AB" w:rsidP="001166AB">
      <w:pPr>
        <w:numPr>
          <w:ilvl w:val="0"/>
          <w:numId w:val="1"/>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Finansal Verileriniz: Hesap numaranız, IBAN numaranız, tarafınıza ödenecek hizmet bedeli,</w:t>
      </w:r>
    </w:p>
    <w:p w14:paraId="48325180" w14:textId="77777777" w:rsidR="001166AB" w:rsidRPr="008B20AD" w:rsidRDefault="001166AB" w:rsidP="001166AB">
      <w:pPr>
        <w:numPr>
          <w:ilvl w:val="0"/>
          <w:numId w:val="1"/>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Mesleğinizle ilgili dernek/vakıf üyelikleriniz,</w:t>
      </w:r>
    </w:p>
    <w:p w14:paraId="4D6D6A19" w14:textId="77777777" w:rsidR="001166AB" w:rsidRPr="008B20AD" w:rsidRDefault="001166AB" w:rsidP="001166AB">
      <w:pPr>
        <w:numPr>
          <w:ilvl w:val="0"/>
          <w:numId w:val="1"/>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Görsel ve İşitsel Veri: Beşeri Tıbbi Ürünlerin Tanıtım Faaliyetleri Hakkında Yönetmelik uyarınca gerçekleştirdiğimiz veya desteklediğimiz toplantı ve etkinliklere ilişkin bilgiler ve bu etkinliklerde çekilen video ve fotoğraflarınız,</w:t>
      </w:r>
    </w:p>
    <w:p w14:paraId="798C2FAC"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p>
    <w:p w14:paraId="120DDD96" w14:textId="77777777" w:rsidR="001166AB" w:rsidRPr="008B20AD" w:rsidRDefault="001166AB" w:rsidP="001166AB">
      <w:pPr>
        <w:spacing w:after="0" w:line="210" w:lineRule="atLeast"/>
        <w:ind w:left="-567" w:right="-573"/>
        <w:jc w:val="both"/>
        <w:rPr>
          <w:rFonts w:ascii="Times New Roman" w:eastAsia="Times New Roman" w:hAnsi="Times New Roman" w:cs="Times New Roman"/>
          <w:b/>
          <w:bCs/>
          <w:color w:val="000000"/>
          <w:lang w:eastAsia="tr-TR"/>
        </w:rPr>
      </w:pPr>
      <w:r w:rsidRPr="008B20AD">
        <w:rPr>
          <w:rFonts w:ascii="Times New Roman" w:eastAsia="Times New Roman" w:hAnsi="Times New Roman" w:cs="Times New Roman"/>
          <w:b/>
          <w:bCs/>
          <w:color w:val="000000"/>
          <w:lang w:eastAsia="tr-TR"/>
        </w:rPr>
        <w:t xml:space="preserve">KİŞİSEL VERİLERİN İŞLENME AMAÇLARI </w:t>
      </w:r>
    </w:p>
    <w:p w14:paraId="38FA7FF6"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p>
    <w:p w14:paraId="485AB079" w14:textId="5E809959" w:rsidR="001166AB" w:rsidRPr="008B20AD" w:rsidRDefault="00317C96" w:rsidP="000F51BD">
      <w:pPr>
        <w:spacing w:after="0" w:line="210" w:lineRule="atLeast"/>
        <w:ind w:left="-567" w:right="-573"/>
        <w:jc w:val="both"/>
        <w:rPr>
          <w:rFonts w:ascii="Times New Roman" w:eastAsia="Times New Roman" w:hAnsi="Times New Roman" w:cs="Times New Roman"/>
          <w:color w:val="000000"/>
          <w:lang w:eastAsia="tr-TR"/>
        </w:rPr>
      </w:pPr>
      <w:r>
        <w:rPr>
          <w:rFonts w:ascii="Times New Roman" w:hAnsi="Times New Roman" w:cs="Times New Roman"/>
        </w:rPr>
        <w:t>Menarini Türkiye</w:t>
      </w:r>
      <w:r w:rsidR="001166AB" w:rsidRPr="008B20AD">
        <w:rPr>
          <w:rFonts w:ascii="Times New Roman" w:eastAsia="Times New Roman" w:hAnsi="Times New Roman" w:cs="Times New Roman"/>
          <w:color w:val="000000"/>
          <w:lang w:eastAsia="tr-TR"/>
        </w:rPr>
        <w:t xml:space="preserve">, KVKK’da öngörülen temel ilkelere uygun olarak ve Kanun’un 5. ve 6. maddelerinde belirtilen hallerde, toplanan kişisel verileri aşağıda açıklanan amaçlar kapsamında işlemektedir. Bu kapsamda kişisel verileriniz </w:t>
      </w:r>
      <w:r>
        <w:rPr>
          <w:rFonts w:ascii="Times New Roman" w:hAnsi="Times New Roman" w:cs="Times New Roman"/>
        </w:rPr>
        <w:t>Menarini Türkiye</w:t>
      </w:r>
      <w:r w:rsidR="001166AB" w:rsidRPr="008B20AD">
        <w:rPr>
          <w:rFonts w:ascii="Times New Roman" w:eastAsia="Times New Roman" w:hAnsi="Times New Roman" w:cs="Times New Roman"/>
          <w:color w:val="000000"/>
          <w:lang w:eastAsia="tr-TR"/>
        </w:rPr>
        <w:t xml:space="preserve"> tarafından aşağıda yer alan amaçlar kapsamında işlenmektedir: </w:t>
      </w:r>
    </w:p>
    <w:p w14:paraId="5A30E6D9" w14:textId="77777777" w:rsidR="001166AB" w:rsidRPr="008B20AD" w:rsidRDefault="001166AB" w:rsidP="001166AB">
      <w:pPr>
        <w:numPr>
          <w:ilvl w:val="0"/>
          <w:numId w:val="2"/>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Sunacağınız hizmetlere ilişkin sizinle ve/veya kurumunuzla hizmet temin sözleşmesinin kurulması ve sözleşmeden doğan yükümlülüklerin ifa edilmesi,</w:t>
      </w:r>
    </w:p>
    <w:p w14:paraId="21150B52" w14:textId="091D3993" w:rsidR="001166AB" w:rsidRPr="008B20AD" w:rsidRDefault="00317C96" w:rsidP="001166AB">
      <w:pPr>
        <w:numPr>
          <w:ilvl w:val="0"/>
          <w:numId w:val="2"/>
        </w:numPr>
        <w:spacing w:after="0" w:line="240" w:lineRule="auto"/>
        <w:ind w:left="-142" w:right="-573" w:hanging="425"/>
        <w:contextualSpacing/>
        <w:jc w:val="both"/>
        <w:rPr>
          <w:rFonts w:ascii="Times New Roman" w:eastAsia="Times New Roman" w:hAnsi="Times New Roman" w:cs="Times New Roman"/>
          <w:color w:val="000000"/>
          <w:lang w:eastAsia="tr-TR"/>
        </w:rPr>
      </w:pPr>
      <w:r>
        <w:rPr>
          <w:rFonts w:ascii="Times New Roman" w:hAnsi="Times New Roman" w:cs="Times New Roman"/>
        </w:rPr>
        <w:t>Menarini Türkiye</w:t>
      </w:r>
      <w:r w:rsidR="001166AB" w:rsidRPr="008B20AD">
        <w:rPr>
          <w:rFonts w:ascii="Times New Roman" w:eastAsia="Times New Roman" w:hAnsi="Times New Roman" w:cs="Times New Roman"/>
          <w:color w:val="000000"/>
          <w:lang w:eastAsia="tr-TR"/>
        </w:rPr>
        <w:t xml:space="preserve"> tarafından desteklenen ya da düzenlenen toplantı/etkinliklerin planlanması, organize edilmesi, kayıtlarının tutulması ve bu kapsamda gereken hallerde konaklama ve seyahat planınızın yapılması, </w:t>
      </w:r>
    </w:p>
    <w:p w14:paraId="3F5FFF43" w14:textId="41366F5B" w:rsidR="001166AB" w:rsidRPr="008B20AD" w:rsidRDefault="001166AB" w:rsidP="001166AB">
      <w:pPr>
        <w:numPr>
          <w:ilvl w:val="0"/>
          <w:numId w:val="2"/>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 xml:space="preserve">Beşeri Tıbbi Ürünlerin Tanıtım Faaliyetleri Hakkında Yönetmelik çerçevesinde, Sağlık Bakanlığı ve ilgili mercilere </w:t>
      </w:r>
      <w:r w:rsidR="00317C96">
        <w:rPr>
          <w:rFonts w:ascii="Times New Roman" w:hAnsi="Times New Roman" w:cs="Times New Roman"/>
        </w:rPr>
        <w:t>Menarini Türkiye</w:t>
      </w:r>
      <w:r w:rsidRPr="008B20AD">
        <w:rPr>
          <w:rFonts w:ascii="Times New Roman" w:eastAsia="Times New Roman" w:hAnsi="Times New Roman" w:cs="Times New Roman"/>
          <w:color w:val="000000"/>
          <w:lang w:eastAsia="tr-TR"/>
        </w:rPr>
        <w:t xml:space="preserve"> tarafından düzenlenen ya da desteklenen toplantı/etkinliklere ilişkin gerekli toplantı bildirimlerinin yapılması,</w:t>
      </w:r>
    </w:p>
    <w:p w14:paraId="60D08933" w14:textId="605ABD50" w:rsidR="001166AB" w:rsidRPr="008B20AD" w:rsidRDefault="001166AB" w:rsidP="001166AB">
      <w:pPr>
        <w:numPr>
          <w:ilvl w:val="0"/>
          <w:numId w:val="2"/>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 xml:space="preserve">Beşeri Tıbbi Ürünlerin Tanıtım Faaliyetleri Hakkında Yönetmelik ve sair mevzuat çerçevesinde, Sağlık Bakanlığı’na değer aktarım bildirimlerinin yapılması ve buna ilişkin </w:t>
      </w:r>
      <w:r w:rsidR="00317C96">
        <w:rPr>
          <w:rFonts w:ascii="Times New Roman" w:hAnsi="Times New Roman" w:cs="Times New Roman"/>
        </w:rPr>
        <w:t>Menarini Türkiye</w:t>
      </w:r>
      <w:r w:rsidRPr="008B20AD">
        <w:rPr>
          <w:rFonts w:ascii="Times New Roman" w:eastAsia="Times New Roman" w:hAnsi="Times New Roman" w:cs="Times New Roman"/>
          <w:color w:val="000000"/>
          <w:lang w:eastAsia="tr-TR"/>
        </w:rPr>
        <w:t xml:space="preserve"> içi operasyonel süreçlerin yürütülmesi,</w:t>
      </w:r>
    </w:p>
    <w:p w14:paraId="3B2C5DE4" w14:textId="1D019583" w:rsidR="001166AB" w:rsidRPr="008B20AD" w:rsidRDefault="001166AB" w:rsidP="001166AB">
      <w:pPr>
        <w:numPr>
          <w:ilvl w:val="0"/>
          <w:numId w:val="2"/>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Etkinlik kapsamında, fotoğraf ve videolar çekilerek çeşitli çevrimiçi dijital platformlarda,</w:t>
      </w:r>
      <w:r w:rsidR="00431D97" w:rsidRPr="008B20AD">
        <w:rPr>
          <w:rFonts w:ascii="Times New Roman" w:hAnsi="Times New Roman" w:cs="Times New Roman"/>
        </w:rPr>
        <w:t>Menarini</w:t>
      </w:r>
      <w:r w:rsidR="00412E86">
        <w:rPr>
          <w:rFonts w:ascii="Times New Roman" w:hAnsi="Times New Roman" w:cs="Times New Roman"/>
        </w:rPr>
        <w:t xml:space="preserve"> Türkiye</w:t>
      </w:r>
      <w:r w:rsidR="00431D97" w:rsidRPr="008B20AD">
        <w:rPr>
          <w:rFonts w:ascii="Times New Roman" w:hAnsi="Times New Roman" w:cs="Times New Roman"/>
        </w:rPr>
        <w:t>’ye</w:t>
      </w:r>
      <w:r w:rsidRPr="008B20AD">
        <w:rPr>
          <w:rFonts w:ascii="Times New Roman" w:eastAsia="Times New Roman" w:hAnsi="Times New Roman" w:cs="Times New Roman"/>
          <w:color w:val="000000"/>
          <w:lang w:eastAsia="tr-TR"/>
        </w:rPr>
        <w:t xml:space="preserve"> ait hesaplarda iç ve dış kurumsal iletişim faaliyetleri kapsamında yayınlanması,</w:t>
      </w:r>
    </w:p>
    <w:p w14:paraId="301AD10A" w14:textId="141D9C4D" w:rsidR="001166AB" w:rsidRPr="008B20AD" w:rsidRDefault="00317C96" w:rsidP="001166AB">
      <w:pPr>
        <w:numPr>
          <w:ilvl w:val="0"/>
          <w:numId w:val="2"/>
        </w:numPr>
        <w:spacing w:after="0" w:line="210" w:lineRule="atLeast"/>
        <w:ind w:left="-142" w:right="-573" w:hanging="425"/>
        <w:jc w:val="both"/>
        <w:rPr>
          <w:rFonts w:ascii="Times New Roman" w:eastAsia="Times New Roman" w:hAnsi="Times New Roman" w:cs="Times New Roman"/>
          <w:color w:val="000000"/>
          <w:lang w:eastAsia="tr-TR"/>
        </w:rPr>
      </w:pPr>
      <w:r>
        <w:rPr>
          <w:rFonts w:ascii="Times New Roman" w:hAnsi="Times New Roman" w:cs="Times New Roman"/>
        </w:rPr>
        <w:t>Menarini Türkiye</w:t>
      </w:r>
      <w:r w:rsidR="001166AB" w:rsidRPr="008B20AD">
        <w:rPr>
          <w:rFonts w:ascii="Times New Roman" w:eastAsia="Times New Roman" w:hAnsi="Times New Roman" w:cs="Times New Roman"/>
          <w:color w:val="000000"/>
          <w:lang w:eastAsia="tr-TR"/>
        </w:rPr>
        <w:t xml:space="preserve"> iş süreçlerinin ve faaliyetlerinin bilgi işlem altyapımız dahilinde yürütülmesi, güvenliliğin sağlanması, iyileştirilmesi,   </w:t>
      </w:r>
    </w:p>
    <w:p w14:paraId="0FD244FA" w14:textId="77777777" w:rsidR="001166AB" w:rsidRPr="008B20AD" w:rsidRDefault="001166AB" w:rsidP="001166AB">
      <w:pPr>
        <w:numPr>
          <w:ilvl w:val="0"/>
          <w:numId w:val="2"/>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Hukuksal, teknik ve idari sonucu olan faaliyetlerin yürütülmesi ve yetkili kuruluşlara mevzuat uyarınca bilgi verilmesi, hukuksal taleplere ilişkin faaliyetler ile işlerin yürütülmesi,</w:t>
      </w:r>
    </w:p>
    <w:p w14:paraId="10ACE438" w14:textId="77777777" w:rsidR="001166AB" w:rsidRPr="008B20AD" w:rsidRDefault="001166AB" w:rsidP="001166AB">
      <w:pPr>
        <w:numPr>
          <w:ilvl w:val="0"/>
          <w:numId w:val="2"/>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İlaç sektörü için oldukça önem taşıyan açıklık ve şeffaflık ilkelerine uyumun sağlanması,</w:t>
      </w:r>
    </w:p>
    <w:p w14:paraId="53BBF110" w14:textId="4F020193" w:rsidR="001166AB" w:rsidRPr="008B20AD" w:rsidRDefault="00317C96" w:rsidP="001166AB">
      <w:pPr>
        <w:numPr>
          <w:ilvl w:val="0"/>
          <w:numId w:val="2"/>
        </w:numPr>
        <w:spacing w:after="0" w:line="210" w:lineRule="atLeast"/>
        <w:ind w:left="-142" w:right="-573" w:hanging="425"/>
        <w:jc w:val="both"/>
        <w:rPr>
          <w:rFonts w:ascii="Times New Roman" w:eastAsia="Times New Roman" w:hAnsi="Times New Roman" w:cs="Times New Roman"/>
          <w:color w:val="000000"/>
          <w:lang w:eastAsia="tr-TR"/>
        </w:rPr>
      </w:pPr>
      <w:r>
        <w:rPr>
          <w:rFonts w:ascii="Times New Roman" w:hAnsi="Times New Roman" w:cs="Times New Roman"/>
        </w:rPr>
        <w:t>Menarini Türkiye</w:t>
      </w:r>
      <w:r w:rsidR="001166AB" w:rsidRPr="008B20AD">
        <w:rPr>
          <w:rFonts w:ascii="Times New Roman" w:eastAsia="Times New Roman" w:hAnsi="Times New Roman" w:cs="Times New Roman"/>
          <w:color w:val="000000"/>
          <w:lang w:eastAsia="tr-TR"/>
        </w:rPr>
        <w:t xml:space="preserve"> faaliyetlerinin Veri sahibinin şikâyeti, soru, talep ve önerilerinin toplanması, değerlendirilmesi ve karşılanması,</w:t>
      </w:r>
    </w:p>
    <w:p w14:paraId="6C1BDFE8" w14:textId="535E8423" w:rsidR="001166AB" w:rsidRPr="008B20AD" w:rsidRDefault="001166AB" w:rsidP="001166AB">
      <w:pPr>
        <w:numPr>
          <w:ilvl w:val="0"/>
          <w:numId w:val="2"/>
        </w:numPr>
        <w:spacing w:after="0" w:line="210" w:lineRule="atLeast"/>
        <w:ind w:left="-142" w:right="-573" w:hanging="425"/>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 xml:space="preserve">Yukarıda yer alan işleme amaçları gereği </w:t>
      </w:r>
      <w:r w:rsidR="00317C96">
        <w:rPr>
          <w:rFonts w:ascii="Times New Roman" w:hAnsi="Times New Roman" w:cs="Times New Roman"/>
        </w:rPr>
        <w:t>Menarini Türkiye</w:t>
      </w:r>
      <w:r w:rsidRPr="008B20AD">
        <w:rPr>
          <w:rFonts w:ascii="Times New Roman" w:eastAsia="Times New Roman" w:hAnsi="Times New Roman" w:cs="Times New Roman"/>
          <w:color w:val="000000"/>
          <w:lang w:eastAsia="tr-TR"/>
        </w:rPr>
        <w:t xml:space="preserve"> içi raporlamaların yapılması, </w:t>
      </w:r>
      <w:r w:rsidR="00317C96">
        <w:rPr>
          <w:rFonts w:ascii="Times New Roman" w:hAnsi="Times New Roman" w:cs="Times New Roman"/>
        </w:rPr>
        <w:t>Menarini Türkiye</w:t>
      </w:r>
      <w:r w:rsidR="00431D97" w:rsidRPr="008B20AD">
        <w:rPr>
          <w:rFonts w:ascii="Times New Roman" w:eastAsia="Times New Roman" w:hAnsi="Times New Roman" w:cs="Times New Roman"/>
          <w:color w:val="000000"/>
          <w:lang w:eastAsia="tr-TR"/>
        </w:rPr>
        <w:t xml:space="preserve"> </w:t>
      </w:r>
      <w:r w:rsidRPr="008B20AD">
        <w:rPr>
          <w:rFonts w:ascii="Times New Roman" w:eastAsia="Times New Roman" w:hAnsi="Times New Roman" w:cs="Times New Roman"/>
          <w:color w:val="000000"/>
          <w:lang w:eastAsia="tr-TR"/>
        </w:rPr>
        <w:t xml:space="preserve">prosedürleri ve/veya ilgili mevzuata uygun olarak yürütülmesi için gerekli uyum işlemlerinin takip edilmesi ve uyum kontrollerinin yapılması, yönetilmesi ve gerektiğinde yetkili mercilerin bilgilendirilmesi, </w:t>
      </w:r>
      <w:r w:rsidR="00317C96">
        <w:rPr>
          <w:rFonts w:ascii="Times New Roman" w:hAnsi="Times New Roman" w:cs="Times New Roman"/>
        </w:rPr>
        <w:t>Menarini Türkiye</w:t>
      </w:r>
      <w:r w:rsidRPr="008B20AD">
        <w:rPr>
          <w:rFonts w:ascii="Times New Roman" w:eastAsia="Times New Roman" w:hAnsi="Times New Roman" w:cs="Times New Roman"/>
          <w:color w:val="000000"/>
          <w:lang w:eastAsia="tr-TR"/>
        </w:rPr>
        <w:t xml:space="preserve"> içi sistemlerde ve dosyalarında kayıtlarının tutulması ve arşivlenmesi.</w:t>
      </w:r>
    </w:p>
    <w:p w14:paraId="0469B31B" w14:textId="77777777" w:rsidR="001166AB" w:rsidRPr="008B20AD" w:rsidRDefault="001166AB" w:rsidP="001166AB">
      <w:pPr>
        <w:spacing w:after="0" w:line="210" w:lineRule="atLeast"/>
        <w:ind w:left="-142" w:right="-573" w:hanging="425"/>
        <w:jc w:val="both"/>
        <w:rPr>
          <w:rFonts w:ascii="Times New Roman" w:eastAsia="Times New Roman" w:hAnsi="Times New Roman" w:cs="Times New Roman"/>
          <w:color w:val="000000"/>
          <w:lang w:eastAsia="tr-TR"/>
        </w:rPr>
      </w:pPr>
      <w:bookmarkStart w:id="1" w:name="_Hlk491278886"/>
    </w:p>
    <w:bookmarkEnd w:id="1"/>
    <w:p w14:paraId="7BDF16D7"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lastRenderedPageBreak/>
        <w:t> </w:t>
      </w:r>
    </w:p>
    <w:p w14:paraId="387C33C3"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b/>
          <w:bCs/>
          <w:color w:val="000000"/>
          <w:lang w:eastAsia="tr-TR"/>
        </w:rPr>
        <w:t>KİŞİSEL VERİLERİN TOPLANMA YÖNTEMİ VE HUKUKİ SEBEBİ</w:t>
      </w:r>
    </w:p>
    <w:p w14:paraId="0FDA8AD9"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 </w:t>
      </w:r>
    </w:p>
    <w:p w14:paraId="7048C623" w14:textId="63EC52E1" w:rsidR="001166AB" w:rsidRPr="008B20AD" w:rsidRDefault="001166AB" w:rsidP="000F51BD">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 xml:space="preserve">Kişisel Verileriniz yazılı, sözlü olarak ve/veya ziyaretlerimiz esnasında dolduracağınız yazılı veya elektronik formlar, ve toplantı sırasında kullanılan video ve ses kayıt cihazları üzerinden veya </w:t>
      </w:r>
      <w:r w:rsidR="00317C96">
        <w:rPr>
          <w:rFonts w:ascii="Times New Roman" w:hAnsi="Times New Roman" w:cs="Times New Roman"/>
        </w:rPr>
        <w:t>Menarini Türkiye</w:t>
      </w:r>
      <w:r w:rsidRPr="008B20AD">
        <w:rPr>
          <w:rFonts w:ascii="Times New Roman" w:eastAsia="Times New Roman" w:hAnsi="Times New Roman" w:cs="Times New Roman"/>
          <w:color w:val="000000"/>
          <w:lang w:eastAsia="tr-TR"/>
        </w:rPr>
        <w:t xml:space="preserve"> internet siteleri üyelik formları, çağrı merkezimiz aracılığı ile veya e-posta, SMS veya üçüncü kişilerden ve yasal ve yetkili mercilerden,</w:t>
      </w:r>
      <w:r w:rsidRPr="008B20AD">
        <w:rPr>
          <w:rFonts w:ascii="Times New Roman" w:eastAsia="Times New Roman" w:hAnsi="Times New Roman" w:cs="Times New Roman"/>
          <w:lang w:eastAsia="tr-TR"/>
        </w:rPr>
        <w:t xml:space="preserve"> </w:t>
      </w:r>
      <w:r w:rsidRPr="008B20AD">
        <w:rPr>
          <w:rFonts w:ascii="Times New Roman" w:eastAsia="Times New Roman" w:hAnsi="Times New Roman" w:cs="Times New Roman"/>
          <w:color w:val="000000"/>
          <w:lang w:eastAsia="tr-TR"/>
        </w:rPr>
        <w:t xml:space="preserve">Mevzuat’a aykırı olmamak kaydıyla </w:t>
      </w:r>
      <w:r w:rsidR="00521AC7">
        <w:rPr>
          <w:rFonts w:ascii="Times New Roman" w:hAnsi="Times New Roman" w:cs="Times New Roman"/>
        </w:rPr>
        <w:t xml:space="preserve">Menarini Türkiye’nin </w:t>
      </w:r>
      <w:r w:rsidR="00431D97" w:rsidRPr="008B20AD">
        <w:rPr>
          <w:rFonts w:ascii="Times New Roman" w:eastAsia="Times New Roman" w:hAnsi="Times New Roman" w:cs="Times New Roman"/>
          <w:color w:val="000000"/>
          <w:lang w:eastAsia="tr-TR"/>
        </w:rPr>
        <w:t xml:space="preserve"> </w:t>
      </w:r>
      <w:r w:rsidRPr="008B20AD">
        <w:rPr>
          <w:rFonts w:ascii="Times New Roman" w:eastAsia="Times New Roman" w:hAnsi="Times New Roman" w:cs="Times New Roman"/>
          <w:color w:val="000000"/>
          <w:lang w:eastAsia="tr-TR"/>
        </w:rPr>
        <w:t>sözleşmeli tedarikçilerinden alınarak tamamen veya kısmen otomatik yollarla ya da veri kayıt sisteminin parçası olmak kaydıyla otomatik olmayan yöntemlerle toplanacak ve KVKK’nın 5. Maddesinde yer alan aşağıdaki hukuki sebeplere dayanarak işlenecektir.</w:t>
      </w:r>
    </w:p>
    <w:p w14:paraId="32E623DA" w14:textId="77777777" w:rsidR="001166AB" w:rsidRPr="008B20AD" w:rsidRDefault="001166AB" w:rsidP="001166AB">
      <w:pPr>
        <w:numPr>
          <w:ilvl w:val="0"/>
          <w:numId w:val="3"/>
        </w:numPr>
        <w:tabs>
          <w:tab w:val="left" w:pos="-284"/>
        </w:tabs>
        <w:spacing w:after="0" w:line="240" w:lineRule="auto"/>
        <w:ind w:left="-567" w:right="-567" w:firstLine="0"/>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lang w:eastAsia="tr-TR"/>
        </w:rPr>
        <w:t>Tarafınızla kurulacak sözleşme kapsamında kişisel verilerinizin işlenmesinin gerekli olması,</w:t>
      </w:r>
    </w:p>
    <w:p w14:paraId="41FA34D7" w14:textId="77777777" w:rsidR="001166AB" w:rsidRPr="008B20AD" w:rsidRDefault="001166AB" w:rsidP="001166AB">
      <w:pPr>
        <w:numPr>
          <w:ilvl w:val="0"/>
          <w:numId w:val="3"/>
        </w:numPr>
        <w:tabs>
          <w:tab w:val="left" w:pos="-284"/>
        </w:tabs>
        <w:spacing w:after="0" w:line="240" w:lineRule="auto"/>
        <w:ind w:left="-567" w:right="-567" w:firstLine="0"/>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Kanunlarda açıkça öngörülen haller,</w:t>
      </w:r>
    </w:p>
    <w:p w14:paraId="36CA035C" w14:textId="77777777" w:rsidR="001166AB" w:rsidRPr="008B20AD" w:rsidRDefault="001166AB" w:rsidP="001166AB">
      <w:pPr>
        <w:numPr>
          <w:ilvl w:val="0"/>
          <w:numId w:val="3"/>
        </w:numPr>
        <w:tabs>
          <w:tab w:val="left" w:pos="-284"/>
        </w:tabs>
        <w:spacing w:after="0" w:line="240" w:lineRule="auto"/>
        <w:ind w:left="-567" w:right="-567" w:firstLine="0"/>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Hukuki yükümlülüklerimizi yerine getirebilmemiz için zorunlu olması,</w:t>
      </w:r>
    </w:p>
    <w:p w14:paraId="7EEF9F6F" w14:textId="77777777" w:rsidR="001166AB" w:rsidRPr="008B20AD" w:rsidRDefault="001166AB" w:rsidP="001166AB">
      <w:pPr>
        <w:numPr>
          <w:ilvl w:val="0"/>
          <w:numId w:val="3"/>
        </w:numPr>
        <w:tabs>
          <w:tab w:val="left" w:pos="-284"/>
        </w:tabs>
        <w:spacing w:after="0" w:line="240" w:lineRule="auto"/>
        <w:ind w:left="-284" w:right="-567" w:hanging="283"/>
        <w:jc w:val="both"/>
        <w:rPr>
          <w:rFonts w:ascii="Times New Roman" w:eastAsia="Times New Roman" w:hAnsi="Times New Roman" w:cs="Times New Roman"/>
          <w:lang w:eastAsia="tr-TR"/>
        </w:rPr>
      </w:pPr>
      <w:r w:rsidRPr="008B20AD">
        <w:rPr>
          <w:rFonts w:ascii="Times New Roman" w:eastAsia="Times New Roman" w:hAnsi="Times New Roman" w:cs="Times New Roman"/>
          <w:lang w:eastAsia="tr-TR"/>
        </w:rPr>
        <w:t>Temel hak ve özgürlüklerinize zarar vermemek kaydıyla meşru menfaatlerimiz için veri işlenmesinin zorunlu olması,</w:t>
      </w:r>
    </w:p>
    <w:p w14:paraId="49C45C4F" w14:textId="0200BB45" w:rsidR="001166AB" w:rsidRPr="008B20AD" w:rsidRDefault="000F51BD" w:rsidP="001166AB">
      <w:pPr>
        <w:numPr>
          <w:ilvl w:val="0"/>
          <w:numId w:val="3"/>
        </w:numPr>
        <w:tabs>
          <w:tab w:val="left" w:pos="-284"/>
        </w:tabs>
        <w:spacing w:after="0" w:line="240" w:lineRule="auto"/>
        <w:ind w:left="-567" w:right="-567" w:firstLine="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Açık r</w:t>
      </w:r>
      <w:r w:rsidR="001166AB" w:rsidRPr="008B20AD">
        <w:rPr>
          <w:rFonts w:ascii="Times New Roman" w:eastAsia="Times New Roman" w:hAnsi="Times New Roman" w:cs="Times New Roman"/>
          <w:color w:val="000000"/>
          <w:lang w:eastAsia="tr-TR"/>
        </w:rPr>
        <w:t>ızanıza dayanarak.</w:t>
      </w:r>
    </w:p>
    <w:p w14:paraId="0D162DA0" w14:textId="77777777" w:rsidR="001166AB" w:rsidRPr="008B20AD" w:rsidRDefault="001166AB" w:rsidP="001166AB">
      <w:pPr>
        <w:tabs>
          <w:tab w:val="left" w:pos="-284"/>
        </w:tabs>
        <w:spacing w:after="0" w:line="240" w:lineRule="auto"/>
        <w:ind w:right="-567"/>
        <w:jc w:val="both"/>
        <w:rPr>
          <w:rFonts w:ascii="Times New Roman" w:eastAsia="Times New Roman" w:hAnsi="Times New Roman" w:cs="Times New Roman"/>
          <w:color w:val="000000"/>
          <w:lang w:eastAsia="tr-TR"/>
        </w:rPr>
      </w:pPr>
    </w:p>
    <w:p w14:paraId="26E10E52"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b/>
          <w:bCs/>
          <w:color w:val="000000"/>
          <w:lang w:eastAsia="tr-TR"/>
        </w:rPr>
        <w:t xml:space="preserve">İŞLENEN KİŞİSEL VERİLERİN AKTARIMI </w:t>
      </w:r>
    </w:p>
    <w:p w14:paraId="22EF264C" w14:textId="77777777" w:rsidR="001166AB" w:rsidRPr="008B20AD" w:rsidRDefault="001166AB" w:rsidP="001166AB">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 </w:t>
      </w:r>
    </w:p>
    <w:p w14:paraId="397A22B6" w14:textId="709C2F19" w:rsidR="001166AB" w:rsidRPr="008B20AD" w:rsidRDefault="001166AB" w:rsidP="000F51BD">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Kişiler verileriniz,</w:t>
      </w:r>
      <w:r w:rsidRPr="008B20AD">
        <w:rPr>
          <w:rFonts w:ascii="Times New Roman" w:eastAsia="Times New Roman" w:hAnsi="Times New Roman" w:cs="Times New Roman"/>
          <w:lang w:eastAsia="tr-TR"/>
        </w:rPr>
        <w:t xml:space="preserve"> </w:t>
      </w:r>
      <w:r w:rsidRPr="008B20AD">
        <w:rPr>
          <w:rFonts w:ascii="Times New Roman" w:eastAsia="Times New Roman" w:hAnsi="Times New Roman" w:cs="Times New Roman"/>
          <w:color w:val="000000"/>
          <w:lang w:eastAsia="tr-TR"/>
        </w:rPr>
        <w:t xml:space="preserve">KVKK’da öngörülen temel ilkelere uygun olarak ve KVKK’nın 8. ve 9. maddelerinde belirtilen kişisel veri işleme şartları ve açık rızanız dahilinde, yukarıda açıklanan faaliyetler kapsamında, </w:t>
      </w:r>
      <w:r w:rsidR="000F51BD">
        <w:rPr>
          <w:rFonts w:ascii="Times New Roman" w:hAnsi="Times New Roman" w:cs="Times New Roman"/>
        </w:rPr>
        <w:t>Menarini Türkiye</w:t>
      </w:r>
      <w:r w:rsidR="00431D97" w:rsidRPr="008B20AD">
        <w:rPr>
          <w:rFonts w:ascii="Times New Roman" w:hAnsi="Times New Roman" w:cs="Times New Roman"/>
        </w:rPr>
        <w:t>’nin</w:t>
      </w:r>
      <w:r w:rsidRPr="008B20AD">
        <w:rPr>
          <w:rFonts w:ascii="Times New Roman" w:eastAsia="Times New Roman" w:hAnsi="Times New Roman" w:cs="Times New Roman"/>
          <w:color w:val="000000"/>
          <w:lang w:eastAsia="tr-TR"/>
        </w:rPr>
        <w:t xml:space="preserve"> sözleşmesel ilişki içerisinde olduğu ve gizlilik yükümlülüğü bulunan tedarikçi ve iş ortaklarıyla Sağlık Bakanlığı Türkiye İlaç ve Tıbbi Cihaz Kurumu ve kanunen yetkili kamu kurumlarıyla ve yetkili özel kişilerle ve yurt içinde ve yurt dışında mukim </w:t>
      </w:r>
      <w:r w:rsidR="00317C96">
        <w:rPr>
          <w:rFonts w:ascii="Times New Roman" w:hAnsi="Times New Roman" w:cs="Times New Roman"/>
        </w:rPr>
        <w:t>Menarini Türkiye</w:t>
      </w:r>
      <w:r w:rsidRPr="008B20AD">
        <w:rPr>
          <w:rFonts w:ascii="Times New Roman" w:eastAsia="Times New Roman" w:hAnsi="Times New Roman" w:cs="Times New Roman"/>
          <w:color w:val="000000"/>
          <w:lang w:eastAsia="tr-TR"/>
        </w:rPr>
        <w:t xml:space="preserve"> grup şirketleriyle paylaşılabilecek ve </w:t>
      </w:r>
      <w:r w:rsidR="00431D97" w:rsidRPr="008B20AD">
        <w:rPr>
          <w:rFonts w:ascii="Times New Roman" w:hAnsi="Times New Roman" w:cs="Times New Roman"/>
        </w:rPr>
        <w:t>Menarini</w:t>
      </w:r>
      <w:r w:rsidR="000F51BD">
        <w:rPr>
          <w:rFonts w:ascii="Times New Roman" w:hAnsi="Times New Roman" w:cs="Times New Roman"/>
        </w:rPr>
        <w:t xml:space="preserve"> Türkiye</w:t>
      </w:r>
      <w:r w:rsidR="00431D97" w:rsidRPr="008B20AD">
        <w:rPr>
          <w:rFonts w:ascii="Times New Roman" w:hAnsi="Times New Roman" w:cs="Times New Roman"/>
        </w:rPr>
        <w:t>’nin</w:t>
      </w:r>
      <w:r w:rsidRPr="008B20AD">
        <w:rPr>
          <w:rFonts w:ascii="Times New Roman" w:eastAsia="Times New Roman" w:hAnsi="Times New Roman" w:cs="Times New Roman"/>
          <w:color w:val="000000"/>
          <w:lang w:eastAsia="tr-TR"/>
        </w:rPr>
        <w:t xml:space="preserve"> faaliyetlerini etkin şekilde yürütebilmek için kullanmakta olduğu global veri işleme sistemlerinde kaydedilebilecek, işlenebilecek ve bu sebeplerle yurt dışına aktarılabilecektir. Kişisel verileriniz, işbu Aydınlatma Metninde belirtilen kişiler dışındaki üçüncü kişilere hiçbir şekilde aktarılmayacaktır.Söz konusu </w:t>
      </w:r>
      <w:r w:rsidR="00317C96">
        <w:rPr>
          <w:rFonts w:ascii="Times New Roman" w:hAnsi="Times New Roman" w:cs="Times New Roman"/>
        </w:rPr>
        <w:t>Menarini Türkiye</w:t>
      </w:r>
      <w:r w:rsidRPr="008B20AD">
        <w:rPr>
          <w:rFonts w:ascii="Times New Roman" w:eastAsia="Times New Roman" w:hAnsi="Times New Roman" w:cs="Times New Roman"/>
          <w:color w:val="000000"/>
          <w:lang w:eastAsia="tr-TR"/>
        </w:rPr>
        <w:t xml:space="preserve"> grup şirketleri ve üçüncü taraflar Türkiye ile aynı veri koruma düzeyine sahip olmayan bir başka ülkede mukim olabilir. Her</w:t>
      </w:r>
      <w:r w:rsidR="00431D97" w:rsidRPr="008B20AD">
        <w:rPr>
          <w:rFonts w:ascii="Times New Roman" w:eastAsia="Times New Roman" w:hAnsi="Times New Roman" w:cs="Times New Roman"/>
          <w:color w:val="000000"/>
          <w:lang w:eastAsia="tr-TR"/>
        </w:rPr>
        <w:t xml:space="preserve"> durumda, kişisel verileriniz; </w:t>
      </w:r>
      <w:r w:rsidR="00317C96">
        <w:rPr>
          <w:rFonts w:ascii="Times New Roman" w:hAnsi="Times New Roman" w:cs="Times New Roman"/>
        </w:rPr>
        <w:t>Menarini Türkiye</w:t>
      </w:r>
      <w:r w:rsidRPr="008B20AD">
        <w:rPr>
          <w:rFonts w:ascii="Times New Roman" w:eastAsia="Times New Roman" w:hAnsi="Times New Roman" w:cs="Times New Roman"/>
          <w:color w:val="000000"/>
          <w:lang w:eastAsia="tr-TR"/>
        </w:rPr>
        <w:t xml:space="preserve"> yerel veri koruma mevzuatı ve global  gizlilik politikasına uygun olarak işlenecek ve kişisel verilerin güvenliğinin sağlanması için gerekli her türlü tedbir alınacaktır. </w:t>
      </w:r>
    </w:p>
    <w:p w14:paraId="4CFB8BDC" w14:textId="77777777" w:rsidR="00431D97" w:rsidRPr="008B20AD" w:rsidRDefault="00431D97" w:rsidP="001166AB">
      <w:pPr>
        <w:spacing w:after="0" w:line="210" w:lineRule="atLeast"/>
        <w:ind w:left="-567" w:right="-573"/>
        <w:jc w:val="both"/>
        <w:rPr>
          <w:rFonts w:ascii="Times New Roman" w:eastAsia="Times New Roman" w:hAnsi="Times New Roman" w:cs="Times New Roman"/>
          <w:color w:val="000000"/>
          <w:lang w:eastAsia="tr-TR"/>
        </w:rPr>
      </w:pPr>
    </w:p>
    <w:p w14:paraId="1D9267AD" w14:textId="77777777" w:rsidR="001166AB" w:rsidRPr="008B20AD" w:rsidRDefault="001166AB" w:rsidP="001166AB">
      <w:pPr>
        <w:spacing w:after="0" w:line="210" w:lineRule="atLeast"/>
        <w:ind w:left="-567" w:right="-573"/>
        <w:jc w:val="both"/>
        <w:rPr>
          <w:rFonts w:ascii="Times New Roman" w:eastAsia="Times New Roman" w:hAnsi="Times New Roman" w:cs="Times New Roman"/>
          <w:b/>
          <w:bCs/>
          <w:color w:val="000000"/>
          <w:lang w:eastAsia="tr-TR"/>
        </w:rPr>
      </w:pPr>
      <w:r w:rsidRPr="008B20AD">
        <w:rPr>
          <w:rFonts w:ascii="Times New Roman" w:eastAsia="Times New Roman" w:hAnsi="Times New Roman" w:cs="Times New Roman"/>
          <w:b/>
          <w:bCs/>
          <w:color w:val="000000"/>
          <w:lang w:eastAsia="tr-TR"/>
        </w:rPr>
        <w:t xml:space="preserve">HAKLARINIZ NELERDİR? </w:t>
      </w:r>
    </w:p>
    <w:p w14:paraId="14A01D3C" w14:textId="77777777" w:rsidR="001166AB" w:rsidRPr="008B20AD" w:rsidRDefault="001166AB" w:rsidP="001166AB">
      <w:pPr>
        <w:spacing w:after="0" w:line="210" w:lineRule="atLeast"/>
        <w:ind w:left="-567" w:right="-573"/>
        <w:jc w:val="both"/>
        <w:rPr>
          <w:rFonts w:ascii="Times New Roman" w:eastAsia="Times New Roman" w:hAnsi="Times New Roman" w:cs="Times New Roman"/>
          <w:b/>
          <w:bCs/>
          <w:color w:val="000000"/>
          <w:lang w:eastAsia="tr-TR"/>
        </w:rPr>
      </w:pPr>
    </w:p>
    <w:p w14:paraId="358393E9" w14:textId="2E701DBA" w:rsidR="001166AB" w:rsidRPr="008B20AD" w:rsidRDefault="001166AB" w:rsidP="000F51BD">
      <w:pPr>
        <w:spacing w:after="0" w:line="240" w:lineRule="auto"/>
        <w:ind w:left="-567" w:right="-567"/>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KVKK’nın 11. Maddesi kapsamında kişisel verileri işlenen gerçek kişilerin hakları düzenlenmektedir ve bu madde uyarınca veri sahipleri aşağıdaki haklara sahiptir:</w:t>
      </w:r>
    </w:p>
    <w:p w14:paraId="13CE2CAF" w14:textId="226491FE" w:rsidR="001166AB" w:rsidRPr="008B20AD" w:rsidRDefault="001166AB" w:rsidP="001166AB">
      <w:pPr>
        <w:numPr>
          <w:ilvl w:val="0"/>
          <w:numId w:val="4"/>
        </w:numPr>
        <w:tabs>
          <w:tab w:val="left" w:pos="-284"/>
        </w:tabs>
        <w:spacing w:after="0" w:line="240" w:lineRule="auto"/>
        <w:ind w:left="-567" w:right="-567" w:firstLine="0"/>
        <w:jc w:val="both"/>
        <w:rPr>
          <w:rFonts w:ascii="Times New Roman" w:eastAsia="Times New Roman" w:hAnsi="Times New Roman" w:cs="Times New Roman"/>
          <w:lang w:eastAsia="tr-TR"/>
        </w:rPr>
      </w:pPr>
      <w:r w:rsidRPr="008B20AD">
        <w:rPr>
          <w:rFonts w:ascii="Times New Roman" w:eastAsia="Times New Roman" w:hAnsi="Times New Roman" w:cs="Times New Roman"/>
          <w:lang w:eastAsia="tr-TR"/>
        </w:rPr>
        <w:t>Kişisel veri işlenip işlenmediğini öğrenme,</w:t>
      </w:r>
      <w:r w:rsidR="000F51BD">
        <w:rPr>
          <w:rFonts w:ascii="Times New Roman" w:eastAsia="Times New Roman" w:hAnsi="Times New Roman" w:cs="Times New Roman"/>
          <w:lang w:eastAsia="tr-TR"/>
        </w:rPr>
        <w:t xml:space="preserve"> işlenmişse buna ilişkin bilgi talep etme</w:t>
      </w:r>
    </w:p>
    <w:p w14:paraId="5AB9DB7C" w14:textId="77777777" w:rsidR="001166AB" w:rsidRPr="008B20AD" w:rsidRDefault="001166AB" w:rsidP="001166AB">
      <w:pPr>
        <w:numPr>
          <w:ilvl w:val="0"/>
          <w:numId w:val="4"/>
        </w:numPr>
        <w:tabs>
          <w:tab w:val="left" w:pos="-284"/>
        </w:tabs>
        <w:spacing w:after="0" w:line="240" w:lineRule="auto"/>
        <w:ind w:left="-567" w:right="-567" w:firstLine="0"/>
        <w:jc w:val="both"/>
        <w:rPr>
          <w:rFonts w:ascii="Times New Roman" w:eastAsia="Times New Roman" w:hAnsi="Times New Roman" w:cs="Times New Roman"/>
          <w:lang w:eastAsia="tr-TR"/>
        </w:rPr>
      </w:pPr>
      <w:r w:rsidRPr="008B20AD">
        <w:rPr>
          <w:rFonts w:ascii="Times New Roman" w:eastAsia="Times New Roman" w:hAnsi="Times New Roman" w:cs="Times New Roman"/>
          <w:lang w:eastAsia="tr-TR"/>
        </w:rPr>
        <w:t>Kişisel verilerin işlenme amacını ve bunların amacına uygun kullanılıp kullanılmadığını öğrenme,</w:t>
      </w:r>
    </w:p>
    <w:p w14:paraId="2725F845" w14:textId="77777777" w:rsidR="001166AB" w:rsidRPr="008B20AD" w:rsidRDefault="001166AB" w:rsidP="001166AB">
      <w:pPr>
        <w:numPr>
          <w:ilvl w:val="0"/>
          <w:numId w:val="4"/>
        </w:numPr>
        <w:tabs>
          <w:tab w:val="left" w:pos="-284"/>
        </w:tabs>
        <w:spacing w:after="0" w:line="240" w:lineRule="auto"/>
        <w:ind w:left="-567" w:right="-567" w:firstLine="0"/>
        <w:jc w:val="both"/>
        <w:rPr>
          <w:rFonts w:ascii="Times New Roman" w:eastAsia="Times New Roman" w:hAnsi="Times New Roman" w:cs="Times New Roman"/>
          <w:lang w:eastAsia="tr-TR"/>
        </w:rPr>
      </w:pPr>
      <w:r w:rsidRPr="008B20AD">
        <w:rPr>
          <w:rFonts w:ascii="Times New Roman" w:eastAsia="Times New Roman" w:hAnsi="Times New Roman" w:cs="Times New Roman"/>
          <w:lang w:eastAsia="tr-TR"/>
        </w:rPr>
        <w:t>Yurt içinde veya yurt dışında kişisel verilerin aktarıldığı üçüncü kişileri bilme,</w:t>
      </w:r>
    </w:p>
    <w:p w14:paraId="76B228D5" w14:textId="77777777" w:rsidR="001166AB" w:rsidRPr="008B20AD" w:rsidRDefault="001166AB" w:rsidP="001166AB">
      <w:pPr>
        <w:numPr>
          <w:ilvl w:val="0"/>
          <w:numId w:val="4"/>
        </w:numPr>
        <w:tabs>
          <w:tab w:val="left" w:pos="-284"/>
        </w:tabs>
        <w:spacing w:after="0" w:line="240" w:lineRule="auto"/>
        <w:ind w:left="-567" w:right="-567" w:firstLine="0"/>
        <w:jc w:val="both"/>
        <w:rPr>
          <w:rFonts w:ascii="Times New Roman" w:eastAsia="Times New Roman" w:hAnsi="Times New Roman" w:cs="Times New Roman"/>
          <w:lang w:eastAsia="tr-TR"/>
        </w:rPr>
      </w:pPr>
      <w:r w:rsidRPr="008B20AD">
        <w:rPr>
          <w:rFonts w:ascii="Times New Roman" w:eastAsia="Times New Roman" w:hAnsi="Times New Roman" w:cs="Times New Roman"/>
          <w:lang w:eastAsia="tr-TR"/>
        </w:rPr>
        <w:t>Kişisel verilerin eksik veya yanlış işlenmiş olması halinde bunların düzeltilmesini isteme,</w:t>
      </w:r>
    </w:p>
    <w:p w14:paraId="2BD5754E" w14:textId="77777777" w:rsidR="001166AB" w:rsidRPr="008B20AD" w:rsidRDefault="001166AB" w:rsidP="001166AB">
      <w:pPr>
        <w:numPr>
          <w:ilvl w:val="0"/>
          <w:numId w:val="4"/>
        </w:numPr>
        <w:tabs>
          <w:tab w:val="left" w:pos="-284"/>
        </w:tabs>
        <w:spacing w:after="0" w:line="240" w:lineRule="auto"/>
        <w:ind w:left="-567" w:right="-567" w:firstLine="0"/>
        <w:jc w:val="both"/>
        <w:rPr>
          <w:rFonts w:ascii="Times New Roman" w:eastAsia="Times New Roman" w:hAnsi="Times New Roman" w:cs="Times New Roman"/>
          <w:lang w:eastAsia="tr-TR"/>
        </w:rPr>
      </w:pPr>
      <w:r w:rsidRPr="008B20AD">
        <w:rPr>
          <w:rFonts w:ascii="Times New Roman" w:eastAsia="Times New Roman" w:hAnsi="Times New Roman" w:cs="Times New Roman"/>
          <w:lang w:eastAsia="tr-TR"/>
        </w:rPr>
        <w:t xml:space="preserve">Kişisel verilerin işlenmesini gerektiren sebeplerin ortadan kalkması halinde, bunların silinmesini veya yok </w:t>
      </w:r>
      <w:r w:rsidRPr="008B20AD">
        <w:rPr>
          <w:rFonts w:ascii="Times New Roman" w:eastAsia="Times New Roman" w:hAnsi="Times New Roman" w:cs="Times New Roman"/>
          <w:lang w:eastAsia="tr-TR"/>
        </w:rPr>
        <w:tab/>
        <w:t>edilmesini isteme,</w:t>
      </w:r>
    </w:p>
    <w:p w14:paraId="370209FA" w14:textId="77777777" w:rsidR="001166AB" w:rsidRPr="008B20AD" w:rsidRDefault="001166AB" w:rsidP="001166AB">
      <w:pPr>
        <w:numPr>
          <w:ilvl w:val="0"/>
          <w:numId w:val="4"/>
        </w:numPr>
        <w:tabs>
          <w:tab w:val="left" w:pos="-284"/>
        </w:tabs>
        <w:spacing w:after="0" w:line="240" w:lineRule="auto"/>
        <w:ind w:left="-567" w:right="-567" w:firstLine="0"/>
        <w:jc w:val="both"/>
        <w:rPr>
          <w:rFonts w:ascii="Times New Roman" w:eastAsia="Times New Roman" w:hAnsi="Times New Roman" w:cs="Times New Roman"/>
          <w:lang w:eastAsia="tr-TR"/>
        </w:rPr>
      </w:pPr>
      <w:r w:rsidRPr="008B20AD">
        <w:rPr>
          <w:rFonts w:ascii="Times New Roman" w:eastAsia="Times New Roman" w:hAnsi="Times New Roman" w:cs="Times New Roman"/>
          <w:lang w:eastAsia="tr-TR"/>
        </w:rPr>
        <w:t>Düzeltme ve silme işlemlerinin kişisel verilerin aktarıldığı üçüncü kişilere bildirilmesini isteme,</w:t>
      </w:r>
    </w:p>
    <w:p w14:paraId="64459116" w14:textId="77777777" w:rsidR="001166AB" w:rsidRPr="008B20AD" w:rsidRDefault="001166AB" w:rsidP="001166AB">
      <w:pPr>
        <w:numPr>
          <w:ilvl w:val="0"/>
          <w:numId w:val="4"/>
        </w:numPr>
        <w:tabs>
          <w:tab w:val="left" w:pos="-284"/>
        </w:tabs>
        <w:spacing w:after="0" w:line="240" w:lineRule="auto"/>
        <w:ind w:left="-284" w:right="-567" w:hanging="283"/>
        <w:jc w:val="both"/>
        <w:rPr>
          <w:rFonts w:ascii="Times New Roman" w:eastAsia="Times New Roman" w:hAnsi="Times New Roman" w:cs="Times New Roman"/>
          <w:lang w:eastAsia="tr-TR"/>
        </w:rPr>
      </w:pPr>
      <w:r w:rsidRPr="008B20AD">
        <w:rPr>
          <w:rFonts w:ascii="Times New Roman" w:eastAsia="Times New Roman" w:hAnsi="Times New Roman" w:cs="Times New Roman"/>
          <w:lang w:eastAsia="tr-TR"/>
        </w:rPr>
        <w:t>İşlenen verilerin münhasıran otomatik sistemler vasıtasıyla analiz edilmesi suretiyle kişinin kendisi aleyhine bir sonucun ortaya çıkmasına itiraz etme.</w:t>
      </w:r>
    </w:p>
    <w:p w14:paraId="5BDBEDF4" w14:textId="77777777" w:rsidR="001166AB" w:rsidRPr="008B20AD" w:rsidRDefault="001166AB" w:rsidP="001166AB">
      <w:pPr>
        <w:numPr>
          <w:ilvl w:val="0"/>
          <w:numId w:val="4"/>
        </w:numPr>
        <w:tabs>
          <w:tab w:val="left" w:pos="-284"/>
        </w:tabs>
        <w:spacing w:after="0" w:line="240" w:lineRule="auto"/>
        <w:ind w:left="-284" w:right="-567" w:hanging="283"/>
        <w:jc w:val="both"/>
        <w:rPr>
          <w:rFonts w:ascii="Times New Roman" w:eastAsia="Times New Roman" w:hAnsi="Times New Roman" w:cs="Times New Roman"/>
          <w:lang w:eastAsia="tr-TR"/>
        </w:rPr>
      </w:pPr>
      <w:r w:rsidRPr="008B20AD">
        <w:rPr>
          <w:rFonts w:ascii="Times New Roman" w:eastAsia="Times New Roman" w:hAnsi="Times New Roman" w:cs="Times New Roman"/>
          <w:lang w:eastAsia="tr-TR"/>
        </w:rPr>
        <w:t>Kişisel verilerin kanuna aykırı olarak işlenmesi sebebiyle zarara uğraması halinde zararın giderilmesini talep etme.</w:t>
      </w:r>
    </w:p>
    <w:p w14:paraId="1F44983D" w14:textId="13015504" w:rsidR="001166AB" w:rsidRPr="008B20AD" w:rsidRDefault="001166AB" w:rsidP="00A518B7">
      <w:pPr>
        <w:spacing w:before="100" w:beforeAutospacing="1" w:after="100" w:afterAutospacing="1"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 xml:space="preserve">Veri Koruma Mevzuatı kapsamında yukarıdaki haklardan birinin kullanılması için veri sahiplerinden gelecek talepler, </w:t>
      </w:r>
      <w:r w:rsidR="00317C96">
        <w:rPr>
          <w:rFonts w:ascii="Times New Roman" w:hAnsi="Times New Roman" w:cs="Times New Roman"/>
        </w:rPr>
        <w:t>Menarini Türkiye</w:t>
      </w:r>
      <w:r w:rsidRPr="008B20AD">
        <w:rPr>
          <w:rFonts w:ascii="Times New Roman" w:eastAsia="Times New Roman" w:hAnsi="Times New Roman" w:cs="Times New Roman"/>
          <w:color w:val="000000"/>
          <w:lang w:eastAsia="tr-TR"/>
        </w:rPr>
        <w:t xml:space="preserve"> tarafından en geç otuz (30) gün içerisinde karşılanacaktır. Yukarıda anılan haklarınızla ilgili talepleri,; </w:t>
      </w:r>
      <w:r w:rsidR="00A518B7">
        <w:rPr>
          <w:rFonts w:ascii="Times New Roman" w:eastAsia="Times New Roman" w:hAnsi="Times New Roman" w:cs="Times New Roman"/>
          <w:color w:val="000000"/>
          <w:lang w:eastAsia="tr-TR"/>
        </w:rPr>
        <w:t>M</w:t>
      </w:r>
      <w:r w:rsidR="00A518B7" w:rsidRPr="00A518B7">
        <w:rPr>
          <w:rFonts w:ascii="Times New Roman" w:eastAsia="Times New Roman" w:hAnsi="Times New Roman" w:cs="Times New Roman"/>
          <w:color w:val="000000"/>
          <w:lang w:eastAsia="tr-TR"/>
        </w:rPr>
        <w:t xml:space="preserve">aslak Ofis </w:t>
      </w:r>
      <w:r w:rsidR="00A518B7">
        <w:rPr>
          <w:rFonts w:ascii="Times New Roman" w:eastAsia="Times New Roman" w:hAnsi="Times New Roman" w:cs="Times New Roman"/>
          <w:color w:val="000000"/>
          <w:lang w:eastAsia="tr-TR"/>
        </w:rPr>
        <w:t xml:space="preserve">Binası (MOB) Maslak Mahallesi, </w:t>
      </w:r>
      <w:r w:rsidR="00A518B7" w:rsidRPr="00A518B7">
        <w:rPr>
          <w:rFonts w:ascii="Times New Roman" w:eastAsia="Times New Roman" w:hAnsi="Times New Roman" w:cs="Times New Roman"/>
          <w:color w:val="000000"/>
          <w:lang w:eastAsia="tr-TR"/>
        </w:rPr>
        <w:t>Sümer Sokak, No: 4, Kat: 7-8 Sarıyer 34485 İstanb</w:t>
      </w:r>
      <w:r w:rsidR="00A518B7">
        <w:rPr>
          <w:rFonts w:ascii="Times New Roman" w:eastAsia="Times New Roman" w:hAnsi="Times New Roman" w:cs="Times New Roman"/>
          <w:color w:val="000000"/>
          <w:lang w:eastAsia="tr-TR"/>
        </w:rPr>
        <w:t>ul</w:t>
      </w:r>
      <w:r w:rsidR="00A518B7" w:rsidRPr="00A518B7" w:rsidDel="00A518B7">
        <w:rPr>
          <w:rFonts w:ascii="Times New Roman" w:eastAsia="Times New Roman" w:hAnsi="Times New Roman" w:cs="Times New Roman"/>
          <w:color w:val="000000"/>
          <w:lang w:eastAsia="tr-TR"/>
        </w:rPr>
        <w:t xml:space="preserve"> </w:t>
      </w:r>
      <w:r w:rsidRPr="008B20AD">
        <w:rPr>
          <w:rFonts w:ascii="Times New Roman" w:eastAsia="Times New Roman" w:hAnsi="Times New Roman" w:cs="Times New Roman"/>
          <w:color w:val="000000"/>
          <w:lang w:eastAsia="tr-TR"/>
        </w:rPr>
        <w:t xml:space="preserve">adresine bizzat elden iletebilir, noter kanalıyla ulaştırabilir veya </w:t>
      </w:r>
      <w:r w:rsidR="00A518B7">
        <w:rPr>
          <w:rFonts w:ascii="Times New Roman" w:eastAsia="Times New Roman" w:hAnsi="Times New Roman" w:cs="Times New Roman"/>
          <w:color w:val="0000FF"/>
          <w:u w:val="single"/>
          <w:lang w:eastAsia="tr-TR"/>
        </w:rPr>
        <w:t xml:space="preserve">bilgilendirme@menarini.com.tr. </w:t>
      </w:r>
      <w:r w:rsidRPr="008B20AD">
        <w:rPr>
          <w:rFonts w:ascii="Times New Roman" w:eastAsia="Times New Roman" w:hAnsi="Times New Roman" w:cs="Times New Roman"/>
          <w:color w:val="000000"/>
          <w:lang w:eastAsia="tr-TR"/>
        </w:rPr>
        <w:t>adresine güvenli elektronik imzalı olarak iletebilirsiniz.</w:t>
      </w:r>
    </w:p>
    <w:p w14:paraId="6C2B45BD" w14:textId="7D0FABFB" w:rsidR="00B62D2F" w:rsidRPr="000F51BD" w:rsidRDefault="001166AB" w:rsidP="000F51BD">
      <w:pPr>
        <w:spacing w:after="0" w:line="210" w:lineRule="atLeast"/>
        <w:ind w:left="-567" w:right="-573"/>
        <w:jc w:val="both"/>
        <w:rPr>
          <w:rFonts w:ascii="Times New Roman" w:eastAsia="Times New Roman" w:hAnsi="Times New Roman" w:cs="Times New Roman"/>
          <w:color w:val="000000"/>
          <w:lang w:eastAsia="tr-TR"/>
        </w:rPr>
      </w:pPr>
      <w:r w:rsidRPr="008B20AD">
        <w:rPr>
          <w:rFonts w:ascii="Times New Roman" w:eastAsia="Times New Roman" w:hAnsi="Times New Roman" w:cs="Times New Roman"/>
          <w:color w:val="000000"/>
          <w:lang w:eastAsia="tr-TR"/>
        </w:rPr>
        <w:t xml:space="preserve">Taleplerin ayrıca bir maliyet gerektirmesi durumunda </w:t>
      </w:r>
      <w:r w:rsidR="00317C96">
        <w:rPr>
          <w:rFonts w:ascii="Times New Roman" w:hAnsi="Times New Roman" w:cs="Times New Roman"/>
        </w:rPr>
        <w:t>Menarini Türkiye</w:t>
      </w:r>
      <w:r w:rsidRPr="008B20AD">
        <w:rPr>
          <w:rFonts w:ascii="Times New Roman" w:eastAsia="Times New Roman" w:hAnsi="Times New Roman" w:cs="Times New Roman"/>
          <w:color w:val="000000"/>
          <w:lang w:eastAsia="tr-TR"/>
        </w:rPr>
        <w:t>, Veri Koruma Mevzuatı kapsamında belirlenen tutarlarda ücret talep edebilecektir.</w:t>
      </w:r>
    </w:p>
    <w:sectPr w:rsidR="00B62D2F" w:rsidRPr="000F51BD" w:rsidSect="000F51BD">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D1470" w16cid:durableId="22C96137"/>
  <w16cid:commentId w16cid:paraId="4B401659" w16cid:durableId="22C961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82D20"/>
    <w:multiLevelType w:val="hybridMultilevel"/>
    <w:tmpl w:val="753E62C6"/>
    <w:lvl w:ilvl="0" w:tplc="B742058C">
      <w:start w:val="1"/>
      <w:numFmt w:val="lowerLetter"/>
      <w:lvlText w:val="%1)"/>
      <w:lvlJc w:val="left"/>
      <w:pPr>
        <w:ind w:left="153" w:hanging="360"/>
      </w:pPr>
      <w:rPr>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 w15:restartNumberingAfterBreak="0">
    <w:nsid w:val="267221A3"/>
    <w:multiLevelType w:val="hybridMultilevel"/>
    <w:tmpl w:val="CF380F2C"/>
    <w:lvl w:ilvl="0" w:tplc="9174ADC6">
      <w:start w:val="1"/>
      <w:numFmt w:val="lowerLetter"/>
      <w:lvlText w:val="%1)"/>
      <w:lvlJc w:val="left"/>
      <w:pPr>
        <w:ind w:left="153" w:hanging="360"/>
      </w:pPr>
      <w:rPr>
        <w:b/>
      </w:r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 w15:restartNumberingAfterBreak="0">
    <w:nsid w:val="462540F0"/>
    <w:multiLevelType w:val="hybridMultilevel"/>
    <w:tmpl w:val="753E62C6"/>
    <w:lvl w:ilvl="0" w:tplc="B742058C">
      <w:start w:val="1"/>
      <w:numFmt w:val="lowerLetter"/>
      <w:lvlText w:val="%1)"/>
      <w:lvlJc w:val="left"/>
      <w:pPr>
        <w:ind w:left="153" w:hanging="360"/>
      </w:pPr>
      <w:rPr>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15:restartNumberingAfterBreak="0">
    <w:nsid w:val="65960615"/>
    <w:multiLevelType w:val="hybridMultilevel"/>
    <w:tmpl w:val="CF380F2C"/>
    <w:lvl w:ilvl="0" w:tplc="9174ADC6">
      <w:start w:val="1"/>
      <w:numFmt w:val="lowerLetter"/>
      <w:lvlText w:val="%1)"/>
      <w:lvlJc w:val="left"/>
      <w:pPr>
        <w:ind w:left="153" w:hanging="360"/>
      </w:pPr>
      <w:rPr>
        <w:b/>
      </w:r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AB"/>
    <w:rsid w:val="000F51BD"/>
    <w:rsid w:val="001166AB"/>
    <w:rsid w:val="001F4138"/>
    <w:rsid w:val="00317C96"/>
    <w:rsid w:val="00393B5F"/>
    <w:rsid w:val="00412E86"/>
    <w:rsid w:val="00431D97"/>
    <w:rsid w:val="00521AC7"/>
    <w:rsid w:val="005D74EA"/>
    <w:rsid w:val="00665D58"/>
    <w:rsid w:val="006C7251"/>
    <w:rsid w:val="007B2977"/>
    <w:rsid w:val="008B20AD"/>
    <w:rsid w:val="008E4734"/>
    <w:rsid w:val="00995739"/>
    <w:rsid w:val="009F64F2"/>
    <w:rsid w:val="00A518B7"/>
    <w:rsid w:val="00B62D2F"/>
    <w:rsid w:val="00C01406"/>
    <w:rsid w:val="00D01A6E"/>
    <w:rsid w:val="00EC13D7"/>
    <w:rsid w:val="00EC3F13"/>
    <w:rsid w:val="00F74E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8EAE"/>
  <w15:docId w15:val="{588C29A0-3C55-4E25-97AA-F8D0B214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6AB"/>
    <w:rPr>
      <w:color w:val="0563C1" w:themeColor="hyperlink"/>
      <w:u w:val="single"/>
    </w:rPr>
  </w:style>
  <w:style w:type="character" w:customStyle="1" w:styleId="Style6">
    <w:name w:val="Style6"/>
    <w:basedOn w:val="DefaultParagraphFont"/>
    <w:uiPriority w:val="1"/>
    <w:rsid w:val="001166AB"/>
    <w:rPr>
      <w:rFonts w:ascii="Calibri" w:hAnsi="Calibri"/>
      <w:b/>
      <w:sz w:val="22"/>
    </w:rPr>
  </w:style>
  <w:style w:type="character" w:styleId="CommentReference">
    <w:name w:val="annotation reference"/>
    <w:basedOn w:val="DefaultParagraphFont"/>
    <w:uiPriority w:val="99"/>
    <w:semiHidden/>
    <w:unhideWhenUsed/>
    <w:rsid w:val="00431D97"/>
    <w:rPr>
      <w:sz w:val="16"/>
      <w:szCs w:val="16"/>
    </w:rPr>
  </w:style>
  <w:style w:type="paragraph" w:styleId="CommentText">
    <w:name w:val="annotation text"/>
    <w:basedOn w:val="Normal"/>
    <w:link w:val="CommentTextChar"/>
    <w:uiPriority w:val="99"/>
    <w:semiHidden/>
    <w:unhideWhenUsed/>
    <w:rsid w:val="00431D97"/>
    <w:pPr>
      <w:spacing w:line="240" w:lineRule="auto"/>
    </w:pPr>
    <w:rPr>
      <w:sz w:val="20"/>
      <w:szCs w:val="20"/>
    </w:rPr>
  </w:style>
  <w:style w:type="character" w:customStyle="1" w:styleId="CommentTextChar">
    <w:name w:val="Comment Text Char"/>
    <w:basedOn w:val="DefaultParagraphFont"/>
    <w:link w:val="CommentText"/>
    <w:uiPriority w:val="99"/>
    <w:semiHidden/>
    <w:rsid w:val="00431D97"/>
    <w:rPr>
      <w:sz w:val="20"/>
      <w:szCs w:val="20"/>
    </w:rPr>
  </w:style>
  <w:style w:type="paragraph" w:styleId="CommentSubject">
    <w:name w:val="annotation subject"/>
    <w:basedOn w:val="CommentText"/>
    <w:next w:val="CommentText"/>
    <w:link w:val="CommentSubjectChar"/>
    <w:uiPriority w:val="99"/>
    <w:semiHidden/>
    <w:unhideWhenUsed/>
    <w:rsid w:val="00431D97"/>
    <w:rPr>
      <w:b/>
      <w:bCs/>
    </w:rPr>
  </w:style>
  <w:style w:type="character" w:customStyle="1" w:styleId="CommentSubjectChar">
    <w:name w:val="Comment Subject Char"/>
    <w:basedOn w:val="CommentTextChar"/>
    <w:link w:val="CommentSubject"/>
    <w:uiPriority w:val="99"/>
    <w:semiHidden/>
    <w:rsid w:val="00431D97"/>
    <w:rPr>
      <w:b/>
      <w:bCs/>
      <w:sz w:val="20"/>
      <w:szCs w:val="20"/>
    </w:rPr>
  </w:style>
  <w:style w:type="paragraph" w:styleId="BalloonText">
    <w:name w:val="Balloon Text"/>
    <w:basedOn w:val="Normal"/>
    <w:link w:val="BalloonTextChar"/>
    <w:uiPriority w:val="99"/>
    <w:semiHidden/>
    <w:unhideWhenUsed/>
    <w:rsid w:val="00431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4F0B-8ED9-423C-9AE6-008984FD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1231</Words>
  <Characters>7023</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Kurtoglu, Ceren</dc:creator>
  <cp:lastModifiedBy>Gizem Artan Gecginci</cp:lastModifiedBy>
  <cp:revision>2</cp:revision>
  <dcterms:created xsi:type="dcterms:W3CDTF">2022-08-12T11:58:00Z</dcterms:created>
  <dcterms:modified xsi:type="dcterms:W3CDTF">2022-08-12T11:58:00Z</dcterms:modified>
</cp:coreProperties>
</file>